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44BB2" w14:textId="17CF1218" w:rsidR="008610F6" w:rsidRDefault="00F67CC4">
      <w:r>
        <w:rPr>
          <w:noProof/>
        </w:rPr>
        <mc:AlternateContent>
          <mc:Choice Requires="wps">
            <w:drawing>
              <wp:anchor distT="45720" distB="45720" distL="114300" distR="114300" simplePos="0" relativeHeight="251661312" behindDoc="0" locked="0" layoutInCell="1" allowOverlap="1" wp14:anchorId="45146CCC" wp14:editId="7DF5ED92">
                <wp:simplePos x="0" y="0"/>
                <wp:positionH relativeFrom="margin">
                  <wp:align>right</wp:align>
                </wp:positionH>
                <wp:positionV relativeFrom="paragraph">
                  <wp:posOffset>0</wp:posOffset>
                </wp:positionV>
                <wp:extent cx="3600450" cy="1404620"/>
                <wp:effectExtent l="0" t="0" r="0" b="5715"/>
                <wp:wrapSquare wrapText="bothSides"/>
                <wp:docPr id="307005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404620"/>
                        </a:xfrm>
                        <a:prstGeom prst="rect">
                          <a:avLst/>
                        </a:prstGeom>
                        <a:solidFill>
                          <a:srgbClr val="FFFFFF"/>
                        </a:solidFill>
                        <a:ln w="9525">
                          <a:noFill/>
                          <a:miter lim="800000"/>
                          <a:headEnd/>
                          <a:tailEnd/>
                        </a:ln>
                      </wps:spPr>
                      <wps:txbx>
                        <w:txbxContent>
                          <w:p w14:paraId="1FECD849" w14:textId="30DE1A2E" w:rsidR="00C463A7" w:rsidRPr="00E00BF9" w:rsidRDefault="00C463A7" w:rsidP="00C463A7">
                            <w:pPr>
                              <w:jc w:val="right"/>
                              <w:rPr>
                                <w:rFonts w:ascii="Arial" w:hAnsi="Arial" w:cs="Arial"/>
                              </w:rPr>
                            </w:pPr>
                            <w:r>
                              <w:rPr>
                                <w:rFonts w:ascii="Arial" w:hAnsi="Arial" w:cs="Arial"/>
                                <w:b/>
                                <w:bCs/>
                              </w:rPr>
                              <w:t>ENERGY BRIEFING NOTE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46CCC" id="_x0000_t202" coordsize="21600,21600" o:spt="202" path="m,l,21600r21600,l21600,xe">
                <v:stroke joinstyle="miter"/>
                <v:path gradientshapeok="t" o:connecttype="rect"/>
              </v:shapetype>
              <v:shape id="Text Box 2" o:spid="_x0000_s1026" type="#_x0000_t202" style="position:absolute;margin-left:232.3pt;margin-top:0;width:283.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S9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" stroked="f">
                <v:textbox style="mso-fit-shape-to-text:t">
                  <w:txbxContent>
                    <w:p w14:paraId="1FECD849" w14:textId="30DE1A2E" w:rsidR="00C463A7" w:rsidRPr="00E00BF9" w:rsidRDefault="00C463A7" w:rsidP="00C463A7">
                      <w:pPr>
                        <w:jc w:val="right"/>
                        <w:rPr>
                          <w:rFonts w:ascii="Arial" w:hAnsi="Arial" w:cs="Arial"/>
                        </w:rPr>
                      </w:pPr>
                      <w:r>
                        <w:rPr>
                          <w:rFonts w:ascii="Arial" w:hAnsi="Arial" w:cs="Arial"/>
                          <w:b/>
                          <w:bCs/>
                        </w:rPr>
                        <w:t>ENERGY BRIEFING NOTE</w:t>
                      </w:r>
                    </w:p>
                  </w:txbxContent>
                </v:textbox>
                <w10:wrap type="square" anchorx="margin"/>
              </v:shape>
            </w:pict>
          </mc:Fallback>
        </mc:AlternateContent>
      </w:r>
      <w:r w:rsidR="00986531">
        <w:rPr>
          <w:noProof/>
        </w:rPr>
        <mc:AlternateContent>
          <mc:Choice Requires="wps">
            <w:drawing>
              <wp:anchor distT="45720" distB="45720" distL="114300" distR="114300" simplePos="0" relativeHeight="251659264" behindDoc="0" locked="0" layoutInCell="1" allowOverlap="1" wp14:anchorId="58B908FB" wp14:editId="3B274EDA">
                <wp:simplePos x="0" y="0"/>
                <wp:positionH relativeFrom="margin">
                  <wp:align>right</wp:align>
                </wp:positionH>
                <wp:positionV relativeFrom="paragraph">
                  <wp:posOffset>781050</wp:posOffset>
                </wp:positionV>
                <wp:extent cx="58293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FFFFFF"/>
                        </a:solidFill>
                        <a:ln w="9525">
                          <a:noFill/>
                          <a:miter lim="800000"/>
                          <a:headEnd/>
                          <a:tailEnd/>
                        </a:ln>
                      </wps:spPr>
                      <wps:txbx>
                        <w:txbxContent>
                          <w:p w14:paraId="5F8EA1B2" w14:textId="6356E964" w:rsidR="00E00BF9" w:rsidRPr="00E00BF9" w:rsidRDefault="00E00BF9">
                            <w:pPr>
                              <w:rPr>
                                <w:rFonts w:ascii="Arial" w:hAnsi="Arial" w:cs="Arial"/>
                              </w:rPr>
                            </w:pPr>
                            <w:r w:rsidRPr="00E00BF9">
                              <w:rPr>
                                <w:rFonts w:ascii="Arial" w:hAnsi="Arial" w:cs="Arial"/>
                                <w:b/>
                                <w:bCs/>
                              </w:rPr>
                              <w:t>SUMMARY:</w:t>
                            </w:r>
                            <w:r w:rsidRPr="00E00BF9">
                              <w:rPr>
                                <w:rFonts w:ascii="Arial" w:hAnsi="Arial" w:cs="Arial"/>
                              </w:rPr>
                              <w:t xml:space="preserve"> </w:t>
                            </w:r>
                            <w:r w:rsidR="007C387D" w:rsidRPr="007C387D">
                              <w:rPr>
                                <w:rFonts w:ascii="Arial" w:hAnsi="Arial" w:cs="Arial"/>
                              </w:rPr>
                              <w:t xml:space="preserve">Climate Change and the Environment  is a massive topic so it’s important that we understand exactly what </w:t>
                            </w:r>
                            <w:r w:rsidR="007C387D">
                              <w:rPr>
                                <w:rFonts w:ascii="Arial" w:hAnsi="Arial" w:cs="Arial"/>
                              </w:rPr>
                              <w:t>Causeway Coast &amp; Glen</w:t>
                            </w:r>
                            <w:r w:rsidR="007C387D" w:rsidRPr="007C387D">
                              <w:rPr>
                                <w:rFonts w:ascii="Arial" w:hAnsi="Arial" w:cs="Arial"/>
                              </w:rPr>
                              <w:t>s</w:t>
                            </w:r>
                            <w:r w:rsidR="007C387D">
                              <w:rPr>
                                <w:rFonts w:ascii="Arial" w:hAnsi="Arial" w:cs="Arial"/>
                              </w:rPr>
                              <w:t xml:space="preserve"> Borough Council’s </w:t>
                            </w:r>
                            <w:r w:rsidR="007C387D" w:rsidRPr="007C387D">
                              <w:rPr>
                                <w:rFonts w:ascii="Arial" w:hAnsi="Arial" w:cs="Arial"/>
                              </w:rPr>
                              <w:t xml:space="preserve">role is in addressing it. </w:t>
                            </w:r>
                            <w:r>
                              <w:rPr>
                                <w:rFonts w:ascii="Arial" w:hAnsi="Arial" w:cs="Arial"/>
                              </w:rPr>
                              <w:t>Council is committed to supporting a number of different initiatives to help support our local residents and business community to improve their energy efficiencies, as we all work towards Net Zero. In addition, Council has introduced several internal processes to assist with delivering Net Zero across all of its assets.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B908FB" id="_x0000_s1027" type="#_x0000_t202" style="position:absolute;margin-left:407.8pt;margin-top:61.5pt;width:459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" stroked="f">
                <v:textbox style="mso-fit-shape-to-text:t">
                  <w:txbxContent>
                    <w:p w14:paraId="5F8EA1B2" w14:textId="6356E964" w:rsidR="00E00BF9" w:rsidRPr="00E00BF9" w:rsidRDefault="00E00BF9">
                      <w:pPr>
                        <w:rPr>
                          <w:rFonts w:ascii="Arial" w:hAnsi="Arial" w:cs="Arial"/>
                        </w:rPr>
                      </w:pPr>
                      <w:r w:rsidRPr="00E00BF9">
                        <w:rPr>
                          <w:rFonts w:ascii="Arial" w:hAnsi="Arial" w:cs="Arial"/>
                          <w:b/>
                          <w:bCs/>
                        </w:rPr>
                        <w:t>SUMMARY:</w:t>
                      </w:r>
                      <w:r w:rsidRPr="00E00BF9">
                        <w:rPr>
                          <w:rFonts w:ascii="Arial" w:hAnsi="Arial" w:cs="Arial"/>
                        </w:rPr>
                        <w:t xml:space="preserve"> </w:t>
                      </w:r>
                      <w:r w:rsidR="007C387D" w:rsidRPr="007C387D">
                        <w:rPr>
                          <w:rFonts w:ascii="Arial" w:hAnsi="Arial" w:cs="Arial"/>
                        </w:rPr>
                        <w:t xml:space="preserve">Climate Change and the Environment  is a massive topic so it’s important that we understand exactly what </w:t>
                      </w:r>
                      <w:r w:rsidR="007C387D">
                        <w:rPr>
                          <w:rFonts w:ascii="Arial" w:hAnsi="Arial" w:cs="Arial"/>
                        </w:rPr>
                        <w:t>Causeway Coast &amp; Glen</w:t>
                      </w:r>
                      <w:r w:rsidR="007C387D" w:rsidRPr="007C387D">
                        <w:rPr>
                          <w:rFonts w:ascii="Arial" w:hAnsi="Arial" w:cs="Arial"/>
                        </w:rPr>
                        <w:t>s</w:t>
                      </w:r>
                      <w:r w:rsidR="007C387D">
                        <w:rPr>
                          <w:rFonts w:ascii="Arial" w:hAnsi="Arial" w:cs="Arial"/>
                        </w:rPr>
                        <w:t xml:space="preserve"> Borough Council’s </w:t>
                      </w:r>
                      <w:r w:rsidR="007C387D" w:rsidRPr="007C387D">
                        <w:rPr>
                          <w:rFonts w:ascii="Arial" w:hAnsi="Arial" w:cs="Arial"/>
                        </w:rPr>
                        <w:t xml:space="preserve">role is in addressing it. </w:t>
                      </w:r>
                      <w:r>
                        <w:rPr>
                          <w:rFonts w:ascii="Arial" w:hAnsi="Arial" w:cs="Arial"/>
                        </w:rPr>
                        <w:t>Council is committed to supporting a number of different initiatives to help support our local residents and business community to improve their energy efficiencies, as we all work towards Net Zero. In addition, Council has introduced several internal processes to assist with delivering Net Zero across all of its assets.</w:t>
                      </w:r>
                    </w:p>
                  </w:txbxContent>
                </v:textbox>
                <w10:wrap type="square" anchorx="margin"/>
              </v:shape>
            </w:pict>
          </mc:Fallback>
        </mc:AlternateContent>
      </w:r>
      <w:r w:rsidR="00C463A7">
        <w:rPr>
          <w:noProof/>
        </w:rPr>
        <w:drawing>
          <wp:anchor distT="0" distB="0" distL="114300" distR="114300" simplePos="0" relativeHeight="251662336" behindDoc="1" locked="0" layoutInCell="1" allowOverlap="1" wp14:anchorId="21CFD367" wp14:editId="1E0C037E">
            <wp:simplePos x="0" y="0"/>
            <wp:positionH relativeFrom="margin">
              <wp:align>left</wp:align>
            </wp:positionH>
            <wp:positionV relativeFrom="paragraph">
              <wp:posOffset>0</wp:posOffset>
            </wp:positionV>
            <wp:extent cx="1762125" cy="537845"/>
            <wp:effectExtent l="0" t="0" r="9525" b="0"/>
            <wp:wrapTight wrapText="bothSides">
              <wp:wrapPolygon edited="0">
                <wp:start x="0" y="0"/>
                <wp:lineTo x="0" y="20656"/>
                <wp:lineTo x="21483" y="20656"/>
                <wp:lineTo x="21483" y="0"/>
                <wp:lineTo x="0" y="0"/>
              </wp:wrapPolygon>
            </wp:wrapTight>
            <wp:docPr id="797859840" name="Picture 1"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59840" name="Picture 1" descr="Black text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125" cy="537845"/>
                    </a:xfrm>
                    <a:prstGeom prst="rect">
                      <a:avLst/>
                    </a:prstGeom>
                  </pic:spPr>
                </pic:pic>
              </a:graphicData>
            </a:graphic>
            <wp14:sizeRelH relativeFrom="page">
              <wp14:pctWidth>0</wp14:pctWidth>
            </wp14:sizeRelH>
            <wp14:sizeRelV relativeFrom="page">
              <wp14:pctHeight>0</wp14:pctHeight>
            </wp14:sizeRelV>
          </wp:anchor>
        </w:drawing>
      </w:r>
      <w:r w:rsidR="00E00BF9">
        <w:t xml:space="preserve"> </w:t>
      </w:r>
    </w:p>
    <w:p w14:paraId="76F5F4DF" w14:textId="21729C9F" w:rsidR="00C463A7" w:rsidRPr="00C463A7" w:rsidRDefault="00C463A7" w:rsidP="00C463A7">
      <w:pPr>
        <w:rPr>
          <w:rFonts w:ascii="Arial" w:hAnsi="Arial" w:cs="Arial"/>
          <w:b/>
          <w:bCs/>
        </w:rPr>
      </w:pPr>
      <w:r w:rsidRPr="00C463A7">
        <w:rPr>
          <w:rFonts w:ascii="Arial" w:hAnsi="Arial" w:cs="Arial"/>
          <w:b/>
          <w:bCs/>
        </w:rPr>
        <w:t>Strategic Context:</w:t>
      </w:r>
    </w:p>
    <w:tbl>
      <w:tblPr>
        <w:tblStyle w:val="TableGrid"/>
        <w:tblW w:w="0" w:type="auto"/>
        <w:tblLook w:val="04A0" w:firstRow="1" w:lastRow="0" w:firstColumn="1" w:lastColumn="0" w:noHBand="0" w:noVBand="1"/>
      </w:tblPr>
      <w:tblGrid>
        <w:gridCol w:w="3539"/>
        <w:gridCol w:w="5477"/>
      </w:tblGrid>
      <w:tr w:rsidR="00C463A7" w:rsidRPr="00C463A7" w14:paraId="75C10A69" w14:textId="77777777" w:rsidTr="00C463A7">
        <w:tc>
          <w:tcPr>
            <w:tcW w:w="3539" w:type="dxa"/>
          </w:tcPr>
          <w:p w14:paraId="44318F93" w14:textId="003A12CB" w:rsidR="00C463A7" w:rsidRPr="00C463A7" w:rsidRDefault="00C463A7" w:rsidP="00C463A7">
            <w:pPr>
              <w:rPr>
                <w:rFonts w:ascii="Arial" w:hAnsi="Arial" w:cs="Arial"/>
                <w:b/>
                <w:bCs/>
              </w:rPr>
            </w:pPr>
            <w:r w:rsidRPr="00C463A7">
              <w:rPr>
                <w:rFonts w:ascii="Arial" w:hAnsi="Arial" w:cs="Arial"/>
                <w:b/>
                <w:bCs/>
              </w:rPr>
              <w:t xml:space="preserve">Strategy </w:t>
            </w:r>
          </w:p>
        </w:tc>
        <w:tc>
          <w:tcPr>
            <w:tcW w:w="5477" w:type="dxa"/>
          </w:tcPr>
          <w:p w14:paraId="3C5DCE53" w14:textId="6A81B661" w:rsidR="00C463A7" w:rsidRPr="00C463A7" w:rsidRDefault="00986531" w:rsidP="00C463A7">
            <w:pPr>
              <w:rPr>
                <w:rFonts w:ascii="Arial" w:hAnsi="Arial" w:cs="Arial"/>
                <w:b/>
                <w:bCs/>
              </w:rPr>
            </w:pPr>
            <w:r>
              <w:rPr>
                <w:rFonts w:ascii="Arial" w:hAnsi="Arial" w:cs="Arial"/>
                <w:b/>
                <w:bCs/>
              </w:rPr>
              <w:t>How it relates to Energy</w:t>
            </w:r>
          </w:p>
        </w:tc>
      </w:tr>
      <w:tr w:rsidR="00C463A7" w:rsidRPr="00C463A7" w14:paraId="1476D0E9" w14:textId="77777777" w:rsidTr="00C463A7">
        <w:tc>
          <w:tcPr>
            <w:tcW w:w="3539" w:type="dxa"/>
          </w:tcPr>
          <w:p w14:paraId="09B94A32" w14:textId="4E9E3243" w:rsidR="00C463A7" w:rsidRPr="00C463A7" w:rsidRDefault="00C463A7" w:rsidP="00C463A7">
            <w:pPr>
              <w:rPr>
                <w:rFonts w:ascii="Arial" w:hAnsi="Arial" w:cs="Arial"/>
              </w:rPr>
            </w:pPr>
            <w:r>
              <w:rPr>
                <w:rFonts w:ascii="Arial" w:hAnsi="Arial" w:cs="Arial"/>
              </w:rPr>
              <w:t>Corporate Strategy</w:t>
            </w:r>
            <w:r w:rsidR="00986531">
              <w:rPr>
                <w:rFonts w:ascii="Arial" w:hAnsi="Arial" w:cs="Arial"/>
              </w:rPr>
              <w:t xml:space="preserve"> 2021-25</w:t>
            </w:r>
          </w:p>
        </w:tc>
        <w:tc>
          <w:tcPr>
            <w:tcW w:w="5477" w:type="dxa"/>
          </w:tcPr>
          <w:p w14:paraId="1D09A4E2" w14:textId="0617F958" w:rsidR="00DE24DA" w:rsidRDefault="00DE24DA" w:rsidP="00DE24DA">
            <w:pPr>
              <w:rPr>
                <w:rFonts w:ascii="Arial" w:hAnsi="Arial" w:cs="Arial"/>
              </w:rPr>
            </w:pPr>
            <w:r>
              <w:rPr>
                <w:rFonts w:ascii="Arial" w:hAnsi="Arial" w:cs="Arial"/>
              </w:rPr>
              <w:t xml:space="preserve">The Corporate Strategy identifies five strategic priorities of which </w:t>
            </w:r>
            <w:r w:rsidRPr="00DE24DA">
              <w:rPr>
                <w:rFonts w:ascii="Arial" w:hAnsi="Arial" w:cs="Arial"/>
              </w:rPr>
              <w:t>Climate Change and Our Environment</w:t>
            </w:r>
            <w:r>
              <w:rPr>
                <w:rFonts w:ascii="Arial" w:hAnsi="Arial" w:cs="Arial"/>
              </w:rPr>
              <w:t xml:space="preserve"> is one.</w:t>
            </w:r>
          </w:p>
          <w:p w14:paraId="13590500" w14:textId="58073CB3" w:rsidR="00DE24DA" w:rsidRDefault="00DE24DA" w:rsidP="00DE24DA">
            <w:pPr>
              <w:rPr>
                <w:rFonts w:ascii="Arial" w:hAnsi="Arial" w:cs="Arial"/>
              </w:rPr>
            </w:pPr>
          </w:p>
          <w:p w14:paraId="15BD86F4" w14:textId="391DEA8B" w:rsidR="00DE24DA" w:rsidRDefault="00DE24DA" w:rsidP="00DE24DA">
            <w:pPr>
              <w:rPr>
                <w:rFonts w:ascii="Arial" w:hAnsi="Arial" w:cs="Arial"/>
              </w:rPr>
            </w:pPr>
            <w:r>
              <w:rPr>
                <w:rFonts w:ascii="Arial" w:hAnsi="Arial" w:cs="Arial"/>
              </w:rPr>
              <w:t>The following outcomes have been established:</w:t>
            </w:r>
          </w:p>
          <w:p w14:paraId="7B17FD06" w14:textId="2E6DBD56" w:rsidR="00DE24DA" w:rsidRPr="00DE24DA" w:rsidRDefault="00DE24DA" w:rsidP="00DE24DA">
            <w:pPr>
              <w:pStyle w:val="ListParagraph"/>
              <w:numPr>
                <w:ilvl w:val="0"/>
                <w:numId w:val="5"/>
              </w:numPr>
              <w:rPr>
                <w:rFonts w:ascii="Arial" w:hAnsi="Arial" w:cs="Arial"/>
                <w:i/>
                <w:iCs/>
              </w:rPr>
            </w:pPr>
            <w:r w:rsidRPr="00DE24DA">
              <w:rPr>
                <w:rFonts w:ascii="Arial" w:hAnsi="Arial" w:cs="Arial"/>
                <w:i/>
                <w:iCs/>
              </w:rPr>
              <w:t>The Borough is a leader in addressing Climate Change</w:t>
            </w:r>
            <w:r>
              <w:rPr>
                <w:rFonts w:ascii="Arial" w:hAnsi="Arial" w:cs="Arial"/>
                <w:i/>
                <w:iCs/>
              </w:rPr>
              <w:t>;</w:t>
            </w:r>
          </w:p>
          <w:p w14:paraId="794B2313" w14:textId="43054843" w:rsidR="00DE24DA" w:rsidRPr="00DE24DA" w:rsidRDefault="00DE24DA" w:rsidP="00DE24DA">
            <w:pPr>
              <w:pStyle w:val="ListParagraph"/>
              <w:numPr>
                <w:ilvl w:val="0"/>
                <w:numId w:val="5"/>
              </w:numPr>
              <w:rPr>
                <w:rFonts w:ascii="Arial" w:hAnsi="Arial" w:cs="Arial"/>
                <w:i/>
                <w:iCs/>
              </w:rPr>
            </w:pPr>
            <w:r w:rsidRPr="00DE24DA">
              <w:rPr>
                <w:rFonts w:ascii="Arial" w:hAnsi="Arial" w:cs="Arial"/>
                <w:i/>
                <w:iCs/>
              </w:rPr>
              <w:t>The Council will deliver its services using less energy across the timeframe of the Corporate Strategy</w:t>
            </w:r>
            <w:r>
              <w:rPr>
                <w:rFonts w:ascii="Arial" w:hAnsi="Arial" w:cs="Arial"/>
                <w:i/>
                <w:iCs/>
              </w:rPr>
              <w:t>;</w:t>
            </w:r>
          </w:p>
          <w:p w14:paraId="0FE8DC19" w14:textId="3CB1F8C6" w:rsidR="00DE24DA" w:rsidRPr="00DE24DA" w:rsidRDefault="00DE24DA" w:rsidP="00DE24DA">
            <w:pPr>
              <w:pStyle w:val="ListParagraph"/>
              <w:numPr>
                <w:ilvl w:val="0"/>
                <w:numId w:val="5"/>
              </w:numPr>
              <w:rPr>
                <w:rFonts w:ascii="Arial" w:hAnsi="Arial" w:cs="Arial"/>
                <w:i/>
                <w:iCs/>
              </w:rPr>
            </w:pPr>
            <w:r w:rsidRPr="00DE24DA">
              <w:rPr>
                <w:rFonts w:ascii="Arial" w:hAnsi="Arial" w:cs="Arial"/>
                <w:i/>
                <w:iCs/>
              </w:rPr>
              <w:t>Increasing proportion of domestic and commercial waste recycled</w:t>
            </w:r>
            <w:r>
              <w:rPr>
                <w:rFonts w:ascii="Arial" w:hAnsi="Arial" w:cs="Arial"/>
                <w:i/>
                <w:iCs/>
              </w:rPr>
              <w:t>;</w:t>
            </w:r>
          </w:p>
          <w:p w14:paraId="24817877" w14:textId="12A193E2" w:rsidR="00DE24DA" w:rsidRPr="00DE24DA" w:rsidRDefault="00DE24DA" w:rsidP="00DE24DA">
            <w:pPr>
              <w:pStyle w:val="ListParagraph"/>
              <w:numPr>
                <w:ilvl w:val="0"/>
                <w:numId w:val="5"/>
              </w:numPr>
              <w:rPr>
                <w:rFonts w:ascii="Arial" w:hAnsi="Arial" w:cs="Arial"/>
                <w:i/>
                <w:iCs/>
              </w:rPr>
            </w:pPr>
            <w:r w:rsidRPr="00DE24DA">
              <w:rPr>
                <w:rFonts w:ascii="Arial" w:hAnsi="Arial" w:cs="Arial"/>
                <w:i/>
                <w:iCs/>
              </w:rPr>
              <w:t>Citizens and visitors will have increased access to natural environments for sport, recreation and leisure</w:t>
            </w:r>
            <w:r>
              <w:rPr>
                <w:rFonts w:ascii="Arial" w:hAnsi="Arial" w:cs="Arial"/>
                <w:i/>
                <w:iCs/>
              </w:rPr>
              <w:t>;</w:t>
            </w:r>
          </w:p>
          <w:p w14:paraId="6275169A" w14:textId="5BB2F14F" w:rsidR="00DE24DA" w:rsidRPr="00DE24DA" w:rsidRDefault="00DE24DA" w:rsidP="00DE24DA">
            <w:pPr>
              <w:pStyle w:val="ListParagraph"/>
              <w:numPr>
                <w:ilvl w:val="0"/>
                <w:numId w:val="5"/>
              </w:numPr>
              <w:rPr>
                <w:rFonts w:ascii="Arial" w:hAnsi="Arial" w:cs="Arial"/>
                <w:i/>
                <w:iCs/>
              </w:rPr>
            </w:pPr>
            <w:r w:rsidRPr="00DE24DA">
              <w:rPr>
                <w:rFonts w:ascii="Arial" w:hAnsi="Arial" w:cs="Arial"/>
                <w:i/>
                <w:iCs/>
              </w:rPr>
              <w:t>Our natural assets and spaces are managed and developed to recognised standards and processes</w:t>
            </w:r>
            <w:r>
              <w:rPr>
                <w:rFonts w:ascii="Arial" w:hAnsi="Arial" w:cs="Arial"/>
                <w:i/>
                <w:iCs/>
              </w:rPr>
              <w:t>;</w:t>
            </w:r>
          </w:p>
          <w:p w14:paraId="30DC343B" w14:textId="385584B0" w:rsidR="00DE24DA" w:rsidRPr="00DE24DA" w:rsidRDefault="00DE24DA" w:rsidP="00DE24DA">
            <w:pPr>
              <w:pStyle w:val="ListParagraph"/>
              <w:numPr>
                <w:ilvl w:val="0"/>
                <w:numId w:val="5"/>
              </w:numPr>
              <w:rPr>
                <w:rFonts w:ascii="Arial" w:hAnsi="Arial" w:cs="Arial"/>
                <w:i/>
                <w:iCs/>
              </w:rPr>
            </w:pPr>
            <w:r w:rsidRPr="00DE24DA">
              <w:rPr>
                <w:rFonts w:ascii="Arial" w:hAnsi="Arial" w:cs="Arial"/>
                <w:i/>
                <w:iCs/>
              </w:rPr>
              <w:t>All citizens are aware of and supported to make lifestyle changes which contribute to reducing the Boroughs carbon outputs</w:t>
            </w:r>
          </w:p>
          <w:p w14:paraId="2359A0E7" w14:textId="37FDA74F" w:rsidR="00DE24DA" w:rsidRPr="00DE24DA" w:rsidRDefault="00DE24DA" w:rsidP="00DE24DA">
            <w:pPr>
              <w:pStyle w:val="ListParagraph"/>
              <w:numPr>
                <w:ilvl w:val="0"/>
                <w:numId w:val="5"/>
              </w:numPr>
              <w:rPr>
                <w:rFonts w:ascii="Arial" w:hAnsi="Arial" w:cs="Arial"/>
                <w:i/>
                <w:iCs/>
              </w:rPr>
            </w:pPr>
            <w:r w:rsidRPr="00DE24DA">
              <w:rPr>
                <w:rFonts w:ascii="Arial" w:hAnsi="Arial" w:cs="Arial"/>
                <w:i/>
                <w:iCs/>
              </w:rPr>
              <w:t>Existing domestic and commercial premises will be retrofitted to improve their energy efficiency</w:t>
            </w:r>
            <w:r>
              <w:rPr>
                <w:rFonts w:ascii="Arial" w:hAnsi="Arial" w:cs="Arial"/>
                <w:i/>
                <w:iCs/>
              </w:rPr>
              <w:t>; and</w:t>
            </w:r>
          </w:p>
          <w:p w14:paraId="6FB11ADA" w14:textId="6D626F0C" w:rsidR="00DE24DA" w:rsidRPr="00DE24DA" w:rsidRDefault="00DE24DA" w:rsidP="00DE24DA">
            <w:pPr>
              <w:pStyle w:val="ListParagraph"/>
              <w:numPr>
                <w:ilvl w:val="0"/>
                <w:numId w:val="5"/>
              </w:numPr>
              <w:rPr>
                <w:rFonts w:ascii="Arial" w:hAnsi="Arial" w:cs="Arial"/>
                <w:i/>
                <w:iCs/>
              </w:rPr>
            </w:pPr>
            <w:r w:rsidRPr="00DE24DA">
              <w:rPr>
                <w:rFonts w:ascii="Arial" w:hAnsi="Arial" w:cs="Arial"/>
                <w:i/>
                <w:iCs/>
              </w:rPr>
              <w:t>The Borough has efficient transport planning which encourages the use of environmentally neutral approaches to accessing work, services and recreational activities.</w:t>
            </w:r>
          </w:p>
          <w:p w14:paraId="246010F2" w14:textId="2EFC7DB6" w:rsidR="00DE24DA" w:rsidRPr="00DE24DA" w:rsidRDefault="00DE24DA" w:rsidP="00DE24DA">
            <w:pPr>
              <w:rPr>
                <w:rFonts w:ascii="Arial" w:hAnsi="Arial" w:cs="Arial"/>
              </w:rPr>
            </w:pPr>
          </w:p>
        </w:tc>
      </w:tr>
      <w:tr w:rsidR="00C463A7" w:rsidRPr="00C463A7" w14:paraId="328D0A4E" w14:textId="77777777" w:rsidTr="00C463A7">
        <w:tc>
          <w:tcPr>
            <w:tcW w:w="3539" w:type="dxa"/>
          </w:tcPr>
          <w:p w14:paraId="2D392894" w14:textId="1C1BEEB1" w:rsidR="00C463A7" w:rsidRPr="00C463A7" w:rsidRDefault="00C463A7" w:rsidP="00C463A7">
            <w:pPr>
              <w:rPr>
                <w:rFonts w:ascii="Arial" w:hAnsi="Arial" w:cs="Arial"/>
              </w:rPr>
            </w:pPr>
            <w:r w:rsidRPr="00C463A7">
              <w:rPr>
                <w:rFonts w:ascii="Arial" w:hAnsi="Arial" w:cs="Arial"/>
              </w:rPr>
              <w:t>Recovery and Renewal</w:t>
            </w:r>
            <w:r w:rsidR="00986531">
              <w:rPr>
                <w:rFonts w:ascii="Arial" w:hAnsi="Arial" w:cs="Arial"/>
              </w:rPr>
              <w:t>:</w:t>
            </w:r>
            <w:r>
              <w:rPr>
                <w:rFonts w:ascii="Arial" w:hAnsi="Arial" w:cs="Arial"/>
              </w:rPr>
              <w:t xml:space="preserve"> A</w:t>
            </w:r>
            <w:r w:rsidRPr="00C463A7">
              <w:rPr>
                <w:rFonts w:ascii="Arial" w:hAnsi="Arial" w:cs="Arial"/>
              </w:rPr>
              <w:t xml:space="preserve">n economic strategy for the Causeway Coast </w:t>
            </w:r>
            <w:r>
              <w:rPr>
                <w:rFonts w:ascii="Arial" w:hAnsi="Arial" w:cs="Arial"/>
              </w:rPr>
              <w:t xml:space="preserve">&amp; </w:t>
            </w:r>
            <w:r w:rsidRPr="00C463A7">
              <w:rPr>
                <w:rFonts w:ascii="Arial" w:hAnsi="Arial" w:cs="Arial"/>
              </w:rPr>
              <w:t>Glens</w:t>
            </w:r>
            <w:r>
              <w:rPr>
                <w:rFonts w:ascii="Arial" w:hAnsi="Arial" w:cs="Arial"/>
              </w:rPr>
              <w:t xml:space="preserve"> 2020-30</w:t>
            </w:r>
          </w:p>
        </w:tc>
        <w:tc>
          <w:tcPr>
            <w:tcW w:w="5477" w:type="dxa"/>
          </w:tcPr>
          <w:p w14:paraId="52F0A282" w14:textId="77777777" w:rsidR="00C463A7" w:rsidRDefault="00986531" w:rsidP="00C463A7">
            <w:pPr>
              <w:rPr>
                <w:rFonts w:ascii="Arial" w:hAnsi="Arial" w:cs="Arial"/>
              </w:rPr>
            </w:pPr>
            <w:r>
              <w:rPr>
                <w:rFonts w:ascii="Arial" w:hAnsi="Arial" w:cs="Arial"/>
              </w:rPr>
              <w:t>Council’s Economic Development strategy outlines ‘sustainable energy’ as a priority sector to be developed by 2030.</w:t>
            </w:r>
          </w:p>
          <w:p w14:paraId="693CF698" w14:textId="77777777" w:rsidR="00986531" w:rsidRDefault="00986531" w:rsidP="00C463A7">
            <w:pPr>
              <w:rPr>
                <w:rFonts w:ascii="Arial" w:hAnsi="Arial" w:cs="Arial"/>
              </w:rPr>
            </w:pPr>
          </w:p>
          <w:p w14:paraId="5492E95F" w14:textId="28D171DB" w:rsidR="00986531" w:rsidRPr="00986531" w:rsidRDefault="00986531" w:rsidP="00986531">
            <w:pPr>
              <w:rPr>
                <w:rFonts w:ascii="Arial" w:hAnsi="Arial" w:cs="Arial"/>
              </w:rPr>
            </w:pPr>
            <w:r>
              <w:rPr>
                <w:rFonts w:ascii="Arial" w:hAnsi="Arial" w:cs="Arial"/>
              </w:rPr>
              <w:t>It highlights the Girona Project as</w:t>
            </w:r>
            <w:r w:rsidRPr="00986531">
              <w:rPr>
                <w:rFonts w:ascii="Arial" w:hAnsi="Arial" w:cs="Arial"/>
              </w:rPr>
              <w:t xml:space="preserve"> a novel and innovative energy project </w:t>
            </w:r>
            <w:r>
              <w:rPr>
                <w:rFonts w:ascii="Arial" w:hAnsi="Arial" w:cs="Arial"/>
              </w:rPr>
              <w:t>within</w:t>
            </w:r>
            <w:r w:rsidRPr="00986531">
              <w:rPr>
                <w:rFonts w:ascii="Arial" w:hAnsi="Arial" w:cs="Arial"/>
              </w:rPr>
              <w:t xml:space="preserve"> the borough</w:t>
            </w:r>
            <w:r>
              <w:rPr>
                <w:rFonts w:ascii="Arial" w:hAnsi="Arial" w:cs="Arial"/>
              </w:rPr>
              <w:t>. It is imperative that Council</w:t>
            </w:r>
            <w:r w:rsidRPr="00986531">
              <w:rPr>
                <w:rFonts w:ascii="Arial" w:hAnsi="Arial" w:cs="Arial"/>
              </w:rPr>
              <w:t xml:space="preserve"> seek</w:t>
            </w:r>
            <w:r>
              <w:rPr>
                <w:rFonts w:ascii="Arial" w:hAnsi="Arial" w:cs="Arial"/>
              </w:rPr>
              <w:t>s</w:t>
            </w:r>
            <w:r w:rsidRPr="00986531">
              <w:rPr>
                <w:rFonts w:ascii="Arial" w:hAnsi="Arial" w:cs="Arial"/>
              </w:rPr>
              <w:t xml:space="preserve"> to build expertise in this </w:t>
            </w:r>
          </w:p>
          <w:p w14:paraId="3C3946A5" w14:textId="77777777" w:rsidR="00986531" w:rsidRDefault="00986531" w:rsidP="00986531">
            <w:pPr>
              <w:rPr>
                <w:rFonts w:ascii="Arial" w:hAnsi="Arial" w:cs="Arial"/>
              </w:rPr>
            </w:pPr>
            <w:r w:rsidRPr="00986531">
              <w:rPr>
                <w:rFonts w:ascii="Arial" w:hAnsi="Arial" w:cs="Arial"/>
              </w:rPr>
              <w:t>area.</w:t>
            </w:r>
          </w:p>
          <w:p w14:paraId="5497465E" w14:textId="77777777" w:rsidR="00986531" w:rsidRDefault="00986531" w:rsidP="00986531">
            <w:pPr>
              <w:rPr>
                <w:rFonts w:ascii="Arial" w:hAnsi="Arial" w:cs="Arial"/>
              </w:rPr>
            </w:pPr>
          </w:p>
          <w:p w14:paraId="6D70B40C" w14:textId="77777777" w:rsidR="00986531" w:rsidRDefault="00986531" w:rsidP="00986531">
            <w:pPr>
              <w:rPr>
                <w:rFonts w:ascii="Arial" w:hAnsi="Arial" w:cs="Arial"/>
              </w:rPr>
            </w:pPr>
            <w:r>
              <w:rPr>
                <w:rFonts w:ascii="Arial" w:hAnsi="Arial" w:cs="Arial"/>
              </w:rPr>
              <w:lastRenderedPageBreak/>
              <w:t>Section 4.6.1 highlights how the c</w:t>
            </w:r>
            <w:r w:rsidRPr="00986531">
              <w:rPr>
                <w:rFonts w:ascii="Arial" w:hAnsi="Arial" w:cs="Arial"/>
              </w:rPr>
              <w:t xml:space="preserve">limate emergency </w:t>
            </w:r>
            <w:r>
              <w:rPr>
                <w:rFonts w:ascii="Arial" w:hAnsi="Arial" w:cs="Arial"/>
              </w:rPr>
              <w:t xml:space="preserve">has </w:t>
            </w:r>
            <w:r w:rsidRPr="00986531">
              <w:rPr>
                <w:rFonts w:ascii="Arial" w:hAnsi="Arial" w:cs="Arial"/>
              </w:rPr>
              <w:t>move</w:t>
            </w:r>
            <w:r>
              <w:rPr>
                <w:rFonts w:ascii="Arial" w:hAnsi="Arial" w:cs="Arial"/>
              </w:rPr>
              <w:t>d</w:t>
            </w:r>
            <w:r w:rsidRPr="00986531">
              <w:rPr>
                <w:rFonts w:ascii="Arial" w:hAnsi="Arial" w:cs="Arial"/>
              </w:rPr>
              <w:t xml:space="preserve"> </w:t>
            </w:r>
            <w:r>
              <w:rPr>
                <w:rFonts w:ascii="Arial" w:hAnsi="Arial" w:cs="Arial"/>
              </w:rPr>
              <w:t>c</w:t>
            </w:r>
            <w:r w:rsidRPr="00986531">
              <w:rPr>
                <w:rFonts w:ascii="Arial" w:hAnsi="Arial" w:cs="Arial"/>
              </w:rPr>
              <w:t>entre stage</w:t>
            </w:r>
            <w:r>
              <w:rPr>
                <w:rFonts w:ascii="Arial" w:hAnsi="Arial" w:cs="Arial"/>
              </w:rPr>
              <w:t xml:space="preserve"> and notes the importance of the circular economy.</w:t>
            </w:r>
          </w:p>
          <w:p w14:paraId="04D67682" w14:textId="69446777" w:rsidR="00DE24DA" w:rsidRPr="00C463A7" w:rsidRDefault="00DE24DA" w:rsidP="00986531">
            <w:pPr>
              <w:rPr>
                <w:rFonts w:ascii="Arial" w:hAnsi="Arial" w:cs="Arial"/>
              </w:rPr>
            </w:pPr>
          </w:p>
        </w:tc>
      </w:tr>
      <w:tr w:rsidR="00C463A7" w:rsidRPr="00C463A7" w14:paraId="03AD14A2" w14:textId="77777777" w:rsidTr="00C463A7">
        <w:tc>
          <w:tcPr>
            <w:tcW w:w="3539" w:type="dxa"/>
          </w:tcPr>
          <w:p w14:paraId="67D12B33" w14:textId="0253DBB9" w:rsidR="00C463A7" w:rsidRPr="00C463A7" w:rsidRDefault="00C463A7" w:rsidP="00C463A7">
            <w:pPr>
              <w:rPr>
                <w:rFonts w:ascii="Arial" w:hAnsi="Arial" w:cs="Arial"/>
              </w:rPr>
            </w:pPr>
            <w:r>
              <w:rPr>
                <w:rFonts w:ascii="Arial" w:hAnsi="Arial" w:cs="Arial"/>
              </w:rPr>
              <w:lastRenderedPageBreak/>
              <w:t>A Better Future Together</w:t>
            </w:r>
            <w:r w:rsidR="00986531">
              <w:rPr>
                <w:rFonts w:ascii="Arial" w:hAnsi="Arial" w:cs="Arial"/>
              </w:rPr>
              <w:t>:</w:t>
            </w:r>
            <w:r>
              <w:rPr>
                <w:rFonts w:ascii="Arial" w:hAnsi="Arial" w:cs="Arial"/>
              </w:rPr>
              <w:t xml:space="preserve"> </w:t>
            </w:r>
            <w:r w:rsidR="00986531">
              <w:rPr>
                <w:rFonts w:ascii="Arial" w:hAnsi="Arial" w:cs="Arial"/>
              </w:rPr>
              <w:t>Delivery Plan</w:t>
            </w:r>
            <w:r>
              <w:rPr>
                <w:rFonts w:ascii="Arial" w:hAnsi="Arial" w:cs="Arial"/>
              </w:rPr>
              <w:t xml:space="preserve"> 2017-</w:t>
            </w:r>
            <w:r w:rsidR="00986531">
              <w:rPr>
                <w:rFonts w:ascii="Arial" w:hAnsi="Arial" w:cs="Arial"/>
              </w:rPr>
              <w:t xml:space="preserve"> </w:t>
            </w:r>
            <w:r>
              <w:rPr>
                <w:rFonts w:ascii="Arial" w:hAnsi="Arial" w:cs="Arial"/>
              </w:rPr>
              <w:t>2030</w:t>
            </w:r>
          </w:p>
        </w:tc>
        <w:tc>
          <w:tcPr>
            <w:tcW w:w="5477" w:type="dxa"/>
          </w:tcPr>
          <w:p w14:paraId="49B3DC57" w14:textId="01BA2F99" w:rsidR="00016EEF" w:rsidRDefault="00016EEF" w:rsidP="00016EEF">
            <w:pPr>
              <w:rPr>
                <w:rFonts w:ascii="Arial" w:hAnsi="Arial" w:cs="Arial"/>
              </w:rPr>
            </w:pPr>
            <w:r>
              <w:rPr>
                <w:rFonts w:ascii="Arial" w:hAnsi="Arial" w:cs="Arial"/>
              </w:rPr>
              <w:t>The Community Plan focuses on three key themes:</w:t>
            </w:r>
          </w:p>
          <w:p w14:paraId="7E724696" w14:textId="701A063E" w:rsidR="00016EEF" w:rsidRPr="00DE24DA" w:rsidRDefault="00016EEF" w:rsidP="00016EEF">
            <w:pPr>
              <w:pStyle w:val="ListParagraph"/>
              <w:numPr>
                <w:ilvl w:val="0"/>
                <w:numId w:val="3"/>
              </w:numPr>
              <w:rPr>
                <w:rFonts w:ascii="Arial" w:hAnsi="Arial" w:cs="Arial"/>
                <w:i/>
                <w:iCs/>
              </w:rPr>
            </w:pPr>
            <w:r w:rsidRPr="00DE24DA">
              <w:rPr>
                <w:rFonts w:ascii="Arial" w:hAnsi="Arial" w:cs="Arial"/>
                <w:i/>
                <w:iCs/>
              </w:rPr>
              <w:t>A Sustainable Accessible Environment;</w:t>
            </w:r>
          </w:p>
          <w:p w14:paraId="3FE728DB" w14:textId="41A3495E" w:rsidR="00016EEF" w:rsidRPr="00DE24DA" w:rsidRDefault="00016EEF" w:rsidP="00016EEF">
            <w:pPr>
              <w:pStyle w:val="ListParagraph"/>
              <w:numPr>
                <w:ilvl w:val="0"/>
                <w:numId w:val="3"/>
              </w:numPr>
              <w:rPr>
                <w:rFonts w:ascii="Arial" w:hAnsi="Arial" w:cs="Arial"/>
                <w:i/>
                <w:iCs/>
              </w:rPr>
            </w:pPr>
            <w:r w:rsidRPr="00DE24DA">
              <w:rPr>
                <w:rFonts w:ascii="Arial" w:hAnsi="Arial" w:cs="Arial"/>
                <w:i/>
                <w:iCs/>
              </w:rPr>
              <w:t xml:space="preserve">A Thriving Economy; and </w:t>
            </w:r>
          </w:p>
          <w:p w14:paraId="2315E620" w14:textId="3042718B" w:rsidR="00016EEF" w:rsidRPr="00DE24DA" w:rsidRDefault="00016EEF" w:rsidP="00016EEF">
            <w:pPr>
              <w:pStyle w:val="ListParagraph"/>
              <w:numPr>
                <w:ilvl w:val="0"/>
                <w:numId w:val="3"/>
              </w:numPr>
              <w:rPr>
                <w:rFonts w:ascii="Arial" w:hAnsi="Arial" w:cs="Arial"/>
                <w:i/>
                <w:iCs/>
              </w:rPr>
            </w:pPr>
            <w:r w:rsidRPr="00DE24DA">
              <w:rPr>
                <w:rFonts w:ascii="Arial" w:hAnsi="Arial" w:cs="Arial"/>
                <w:i/>
                <w:iCs/>
              </w:rPr>
              <w:t>A Healthy Safe Community.</w:t>
            </w:r>
          </w:p>
          <w:p w14:paraId="17C10FBE" w14:textId="77777777" w:rsidR="00016EEF" w:rsidRDefault="00016EEF" w:rsidP="00016EEF">
            <w:pPr>
              <w:rPr>
                <w:rFonts w:ascii="Arial" w:hAnsi="Arial" w:cs="Arial"/>
              </w:rPr>
            </w:pPr>
          </w:p>
          <w:p w14:paraId="0FBE9AFA" w14:textId="77777777" w:rsidR="00C463A7" w:rsidRDefault="00C463A7" w:rsidP="00016EEF">
            <w:pPr>
              <w:rPr>
                <w:rFonts w:ascii="Arial" w:hAnsi="Arial" w:cs="Arial"/>
              </w:rPr>
            </w:pPr>
            <w:r>
              <w:rPr>
                <w:rFonts w:ascii="Arial" w:hAnsi="Arial" w:cs="Arial"/>
              </w:rPr>
              <w:t>Action</w:t>
            </w:r>
            <w:r w:rsidR="00016EEF">
              <w:rPr>
                <w:rFonts w:ascii="Arial" w:hAnsi="Arial" w:cs="Arial"/>
              </w:rPr>
              <w:t xml:space="preserve"> 28 requires the de</w:t>
            </w:r>
            <w:r w:rsidR="00016EEF" w:rsidRPr="00016EEF">
              <w:rPr>
                <w:rFonts w:ascii="Arial" w:hAnsi="Arial" w:cs="Arial"/>
              </w:rPr>
              <w:t>velop</w:t>
            </w:r>
            <w:r w:rsidR="00016EEF">
              <w:rPr>
                <w:rFonts w:ascii="Arial" w:hAnsi="Arial" w:cs="Arial"/>
              </w:rPr>
              <w:t>ment of an</w:t>
            </w:r>
            <w:r w:rsidR="00016EEF" w:rsidRPr="00016EEF">
              <w:rPr>
                <w:rFonts w:ascii="Arial" w:hAnsi="Arial" w:cs="Arial"/>
              </w:rPr>
              <w:t xml:space="preserve"> Energy and Climate Strategy incorporating an Action Plan for the Causeway Coast and Glens area.</w:t>
            </w:r>
          </w:p>
          <w:p w14:paraId="5E732DB3" w14:textId="1418D571" w:rsidR="00DE24DA" w:rsidRPr="00C463A7" w:rsidRDefault="00DE24DA" w:rsidP="00016EEF">
            <w:pPr>
              <w:rPr>
                <w:rFonts w:ascii="Arial" w:hAnsi="Arial" w:cs="Arial"/>
              </w:rPr>
            </w:pPr>
          </w:p>
        </w:tc>
      </w:tr>
      <w:tr w:rsidR="008572BE" w:rsidRPr="00C463A7" w14:paraId="3FAD783F" w14:textId="77777777" w:rsidTr="00C463A7">
        <w:tc>
          <w:tcPr>
            <w:tcW w:w="3539" w:type="dxa"/>
          </w:tcPr>
          <w:p w14:paraId="1BD3C791" w14:textId="4522F661" w:rsidR="008572BE" w:rsidRDefault="008572BE" w:rsidP="00C463A7">
            <w:pPr>
              <w:rPr>
                <w:rFonts w:ascii="Arial" w:hAnsi="Arial" w:cs="Arial"/>
              </w:rPr>
            </w:pPr>
            <w:r>
              <w:rPr>
                <w:rFonts w:ascii="Arial" w:hAnsi="Arial" w:cs="Arial"/>
              </w:rPr>
              <w:t>L</w:t>
            </w:r>
            <w:r w:rsidRPr="008572BE">
              <w:rPr>
                <w:rFonts w:ascii="Arial" w:hAnsi="Arial" w:cs="Arial"/>
              </w:rPr>
              <w:t>ocal Biodiversity Action Plan 2013-18</w:t>
            </w:r>
          </w:p>
        </w:tc>
        <w:tc>
          <w:tcPr>
            <w:tcW w:w="5477" w:type="dxa"/>
          </w:tcPr>
          <w:p w14:paraId="556576EB" w14:textId="77777777" w:rsidR="008572BE" w:rsidRDefault="008572BE" w:rsidP="008572BE">
            <w:pPr>
              <w:rPr>
                <w:rFonts w:ascii="Arial" w:hAnsi="Arial" w:cs="Arial"/>
              </w:rPr>
            </w:pPr>
            <w:r w:rsidRPr="008572BE">
              <w:rPr>
                <w:rFonts w:ascii="Arial" w:hAnsi="Arial" w:cs="Arial"/>
              </w:rPr>
              <w:t>This document highlights the key habitats and species that</w:t>
            </w:r>
            <w:r>
              <w:rPr>
                <w:rFonts w:ascii="Arial" w:hAnsi="Arial" w:cs="Arial"/>
              </w:rPr>
              <w:t xml:space="preserve"> </w:t>
            </w:r>
            <w:r w:rsidRPr="008572BE">
              <w:rPr>
                <w:rFonts w:ascii="Arial" w:hAnsi="Arial" w:cs="Arial"/>
              </w:rPr>
              <w:t>can be found within the Causeway Coast and Glens Council</w:t>
            </w:r>
            <w:r>
              <w:rPr>
                <w:rFonts w:ascii="Arial" w:hAnsi="Arial" w:cs="Arial"/>
              </w:rPr>
              <w:t xml:space="preserve"> </w:t>
            </w:r>
            <w:r w:rsidRPr="008572BE">
              <w:rPr>
                <w:rFonts w:ascii="Arial" w:hAnsi="Arial" w:cs="Arial"/>
              </w:rPr>
              <w:t>Cluster, why they are important and what we can do to</w:t>
            </w:r>
            <w:r>
              <w:rPr>
                <w:rFonts w:ascii="Arial" w:hAnsi="Arial" w:cs="Arial"/>
              </w:rPr>
              <w:t xml:space="preserve"> </w:t>
            </w:r>
            <w:r w:rsidRPr="008572BE">
              <w:rPr>
                <w:rFonts w:ascii="Arial" w:hAnsi="Arial" w:cs="Arial"/>
              </w:rPr>
              <w:t>conserve or enhance them.</w:t>
            </w:r>
          </w:p>
          <w:p w14:paraId="1D4BB71E" w14:textId="77777777" w:rsidR="008572BE" w:rsidRDefault="008572BE" w:rsidP="008572BE">
            <w:pPr>
              <w:rPr>
                <w:rFonts w:ascii="Arial" w:hAnsi="Arial" w:cs="Arial"/>
              </w:rPr>
            </w:pPr>
          </w:p>
          <w:p w14:paraId="269BBCFA" w14:textId="631F9481" w:rsidR="008572BE" w:rsidRPr="008572BE" w:rsidRDefault="008572BE" w:rsidP="008572BE">
            <w:pPr>
              <w:rPr>
                <w:rFonts w:ascii="Arial" w:hAnsi="Arial" w:cs="Arial"/>
                <w:i/>
                <w:iCs/>
              </w:rPr>
            </w:pPr>
            <w:r w:rsidRPr="008572BE">
              <w:rPr>
                <w:rFonts w:ascii="Arial" w:hAnsi="Arial" w:cs="Arial"/>
                <w:i/>
                <w:iCs/>
              </w:rPr>
              <w:t>NB: Review of Action Plan currently being undertaken</w:t>
            </w:r>
          </w:p>
        </w:tc>
      </w:tr>
      <w:tr w:rsidR="008572BE" w:rsidRPr="00C463A7" w14:paraId="30237EF9" w14:textId="77777777" w:rsidTr="00C463A7">
        <w:tc>
          <w:tcPr>
            <w:tcW w:w="3539" w:type="dxa"/>
          </w:tcPr>
          <w:p w14:paraId="7F60106E" w14:textId="500726C1" w:rsidR="008572BE" w:rsidRDefault="008572BE" w:rsidP="00C463A7">
            <w:pPr>
              <w:rPr>
                <w:rFonts w:ascii="Arial" w:hAnsi="Arial" w:cs="Arial"/>
              </w:rPr>
            </w:pPr>
            <w:r>
              <w:rPr>
                <w:rFonts w:ascii="Arial" w:hAnsi="Arial" w:cs="Arial"/>
              </w:rPr>
              <w:t>Growth Deal Heads of Terms April 2024</w:t>
            </w:r>
          </w:p>
        </w:tc>
        <w:tc>
          <w:tcPr>
            <w:tcW w:w="5477" w:type="dxa"/>
          </w:tcPr>
          <w:p w14:paraId="7D16166D" w14:textId="77777777" w:rsidR="008572BE" w:rsidRDefault="008572BE" w:rsidP="00016EEF">
            <w:pPr>
              <w:rPr>
                <w:rFonts w:ascii="Arial" w:hAnsi="Arial" w:cs="Arial"/>
              </w:rPr>
            </w:pPr>
            <w:r>
              <w:rPr>
                <w:rFonts w:ascii="Arial" w:hAnsi="Arial" w:cs="Arial"/>
              </w:rPr>
              <w:t>The Heads of Terms is an agreement between the UK Government, NI Executive, Council and project delivery partners to deliver a suite of integrated and complementary catalyst projects in the areas of Tourism &amp; Regeneration, Innovation and Infrastructure.</w:t>
            </w:r>
          </w:p>
          <w:p w14:paraId="3B1B52D8" w14:textId="77777777" w:rsidR="008572BE" w:rsidRDefault="008572BE" w:rsidP="00016EEF">
            <w:pPr>
              <w:rPr>
                <w:rFonts w:ascii="Arial" w:hAnsi="Arial" w:cs="Arial"/>
              </w:rPr>
            </w:pPr>
          </w:p>
          <w:p w14:paraId="23633636" w14:textId="205611A5" w:rsidR="008572BE" w:rsidRDefault="008572BE" w:rsidP="00016EEF">
            <w:pPr>
              <w:rPr>
                <w:rFonts w:ascii="Arial" w:hAnsi="Arial" w:cs="Arial"/>
              </w:rPr>
            </w:pPr>
            <w:r>
              <w:rPr>
                <w:rFonts w:ascii="Arial" w:hAnsi="Arial" w:cs="Arial"/>
              </w:rPr>
              <w:t xml:space="preserve">Sustainability and inclusivity will be key elements underpinning these transformative projects.  </w:t>
            </w:r>
            <w:r w:rsidR="007822A9">
              <w:rPr>
                <w:rFonts w:ascii="Arial" w:hAnsi="Arial" w:cs="Arial"/>
              </w:rPr>
              <w:t xml:space="preserve">The investments will be channelled through circular, zero-waste and resource-efficient initiatives and climate change mitigations.  </w:t>
            </w:r>
          </w:p>
        </w:tc>
      </w:tr>
    </w:tbl>
    <w:p w14:paraId="2A6D5BBA" w14:textId="77777777" w:rsidR="00C463A7" w:rsidRDefault="00C463A7" w:rsidP="00C463A7">
      <w:pPr>
        <w:rPr>
          <w:rFonts w:ascii="Arial" w:hAnsi="Arial" w:cs="Arial"/>
        </w:rPr>
      </w:pPr>
    </w:p>
    <w:p w14:paraId="755D1DF3" w14:textId="68397539" w:rsidR="00C463A7" w:rsidRPr="007C387D" w:rsidRDefault="00DE24DA" w:rsidP="00C463A7">
      <w:pPr>
        <w:rPr>
          <w:rFonts w:ascii="Arial" w:hAnsi="Arial" w:cs="Arial"/>
          <w:b/>
          <w:bCs/>
        </w:rPr>
      </w:pPr>
      <w:r w:rsidRPr="007C387D">
        <w:rPr>
          <w:rFonts w:ascii="Arial" w:hAnsi="Arial" w:cs="Arial"/>
          <w:b/>
          <w:bCs/>
        </w:rPr>
        <w:t>What has Council done to date?</w:t>
      </w:r>
    </w:p>
    <w:p w14:paraId="145BA61F" w14:textId="77777777" w:rsidR="007C387D" w:rsidRDefault="00DE24DA" w:rsidP="007C387D">
      <w:pPr>
        <w:pStyle w:val="ListParagraph"/>
        <w:numPr>
          <w:ilvl w:val="0"/>
          <w:numId w:val="6"/>
        </w:numPr>
        <w:rPr>
          <w:rFonts w:ascii="Arial" w:hAnsi="Arial" w:cs="Arial"/>
        </w:rPr>
      </w:pPr>
      <w:r w:rsidRPr="007C387D">
        <w:rPr>
          <w:rFonts w:ascii="Arial" w:hAnsi="Arial" w:cs="Arial"/>
        </w:rPr>
        <w:t xml:space="preserve">Council’s Environment Services </w:t>
      </w:r>
      <w:r w:rsidR="007C387D" w:rsidRPr="007C387D">
        <w:rPr>
          <w:rFonts w:ascii="Arial" w:hAnsi="Arial" w:cs="Arial"/>
        </w:rPr>
        <w:t xml:space="preserve">Directorate have developed its own internal Energy Management Strategy 2015-25.  </w:t>
      </w:r>
    </w:p>
    <w:p w14:paraId="08DB6C07" w14:textId="77777777" w:rsidR="007C387D" w:rsidRDefault="007C387D" w:rsidP="007C387D">
      <w:pPr>
        <w:pStyle w:val="ListParagraph"/>
        <w:rPr>
          <w:rFonts w:ascii="Arial" w:hAnsi="Arial" w:cs="Arial"/>
        </w:rPr>
      </w:pPr>
    </w:p>
    <w:p w14:paraId="2E599789" w14:textId="7B15F4C2" w:rsidR="007C387D" w:rsidRDefault="007C387D" w:rsidP="007C387D">
      <w:pPr>
        <w:pStyle w:val="ListParagraph"/>
        <w:rPr>
          <w:rFonts w:ascii="Arial" w:hAnsi="Arial" w:cs="Arial"/>
        </w:rPr>
      </w:pPr>
      <w:r w:rsidRPr="007C387D">
        <w:rPr>
          <w:rFonts w:ascii="Arial" w:hAnsi="Arial" w:cs="Arial"/>
        </w:rPr>
        <w:t>An audit on Energy Management &amp; Climate Change was completed in May 2023, and was subsequently presented and adopted by the Audit Committee in June 2023.It noted that in addition to the largely mitigation actions identified in the EMS Council must consider and quantify what adaptation is required to help withstand and minimise the effects of climate change that are already affecting the Council district.</w:t>
      </w:r>
    </w:p>
    <w:p w14:paraId="30E2BCF3" w14:textId="77777777" w:rsidR="007C387D" w:rsidRDefault="007C387D" w:rsidP="007C387D">
      <w:pPr>
        <w:pStyle w:val="ListParagraph"/>
        <w:rPr>
          <w:rFonts w:ascii="Arial" w:hAnsi="Arial" w:cs="Arial"/>
        </w:rPr>
      </w:pPr>
    </w:p>
    <w:p w14:paraId="7033289B" w14:textId="4EF11C17" w:rsidR="007C387D" w:rsidRDefault="007C387D" w:rsidP="007C387D">
      <w:pPr>
        <w:pStyle w:val="ListParagraph"/>
        <w:numPr>
          <w:ilvl w:val="0"/>
          <w:numId w:val="6"/>
        </w:numPr>
        <w:rPr>
          <w:rFonts w:ascii="Arial" w:hAnsi="Arial" w:cs="Arial"/>
        </w:rPr>
      </w:pPr>
      <w:r w:rsidRPr="007C387D">
        <w:rPr>
          <w:rFonts w:ascii="Arial" w:hAnsi="Arial" w:cs="Arial"/>
        </w:rPr>
        <w:t>In June 2020, Council declared a Climate Emergency</w:t>
      </w:r>
      <w:r w:rsidR="00426CFC">
        <w:rPr>
          <w:rFonts w:ascii="Arial" w:hAnsi="Arial" w:cs="Arial"/>
        </w:rPr>
        <w:t>:</w:t>
      </w:r>
    </w:p>
    <w:p w14:paraId="5966F4FA" w14:textId="77777777" w:rsidR="007C387D" w:rsidRDefault="007C387D" w:rsidP="007C387D">
      <w:pPr>
        <w:pStyle w:val="ListParagraph"/>
        <w:rPr>
          <w:rFonts w:ascii="Arial" w:hAnsi="Arial" w:cs="Arial"/>
        </w:rPr>
      </w:pPr>
    </w:p>
    <w:p w14:paraId="35213F3D" w14:textId="6B61DCDB" w:rsidR="007C387D" w:rsidRDefault="007C387D" w:rsidP="007C387D">
      <w:pPr>
        <w:pStyle w:val="ListParagraph"/>
        <w:rPr>
          <w:rFonts w:ascii="Arial" w:hAnsi="Arial" w:cs="Arial"/>
          <w:i/>
          <w:iCs/>
        </w:rPr>
      </w:pPr>
      <w:r w:rsidRPr="00426CFC">
        <w:rPr>
          <w:rFonts w:ascii="Arial" w:hAnsi="Arial" w:cs="Arial"/>
          <w:i/>
          <w:iCs/>
        </w:rPr>
        <w:t>‘In alignment with the UK government’s position, Members declared a climate emergency and agreed to establish a working group to assist and signpost the decarbonisation of Causeway Coast and Glens Borough Council.</w:t>
      </w:r>
      <w:r w:rsidR="00426CFC">
        <w:rPr>
          <w:rFonts w:ascii="Arial" w:hAnsi="Arial" w:cs="Arial"/>
          <w:i/>
          <w:iCs/>
        </w:rPr>
        <w:t>’</w:t>
      </w:r>
    </w:p>
    <w:p w14:paraId="7864D29F" w14:textId="77777777" w:rsidR="00426CFC" w:rsidRPr="00426CFC" w:rsidRDefault="00426CFC" w:rsidP="007C387D">
      <w:pPr>
        <w:pStyle w:val="ListParagraph"/>
        <w:rPr>
          <w:rFonts w:ascii="Arial" w:hAnsi="Arial" w:cs="Arial"/>
          <w:i/>
          <w:iCs/>
        </w:rPr>
      </w:pPr>
    </w:p>
    <w:p w14:paraId="382ABA77" w14:textId="382F8E22" w:rsidR="007C387D" w:rsidRDefault="00426CFC" w:rsidP="007C387D">
      <w:pPr>
        <w:pStyle w:val="ListParagraph"/>
        <w:numPr>
          <w:ilvl w:val="0"/>
          <w:numId w:val="6"/>
        </w:numPr>
        <w:rPr>
          <w:rFonts w:ascii="Arial" w:hAnsi="Arial" w:cs="Arial"/>
        </w:rPr>
      </w:pPr>
      <w:r w:rsidRPr="00426CFC">
        <w:rPr>
          <w:rFonts w:ascii="Arial" w:hAnsi="Arial" w:cs="Arial"/>
        </w:rPr>
        <w:t xml:space="preserve">A Climate Emergency Forum (CEF) has been formed and will meet quarterly to assess the climate change need across Council functions all climate change aspects to ensure; firstly, Member awareness of statutory requirements and secondly, to </w:t>
      </w:r>
      <w:r w:rsidRPr="00426CFC">
        <w:rPr>
          <w:rFonts w:ascii="Arial" w:hAnsi="Arial" w:cs="Arial"/>
        </w:rPr>
        <w:lastRenderedPageBreak/>
        <w:t>secure a pathway (expectations) to meet climate change need across these functions, all whilst assessing the resource and cost implications.</w:t>
      </w:r>
    </w:p>
    <w:p w14:paraId="1CDD4E83" w14:textId="77777777" w:rsidR="00426CFC" w:rsidRDefault="00426CFC" w:rsidP="00426CFC">
      <w:pPr>
        <w:pStyle w:val="ListParagraph"/>
        <w:rPr>
          <w:rFonts w:ascii="Arial" w:hAnsi="Arial" w:cs="Arial"/>
        </w:rPr>
      </w:pPr>
    </w:p>
    <w:p w14:paraId="4241F90C" w14:textId="6C4EA0B1" w:rsidR="00426CFC" w:rsidRDefault="00426CFC" w:rsidP="007C387D">
      <w:pPr>
        <w:pStyle w:val="ListParagraph"/>
        <w:numPr>
          <w:ilvl w:val="0"/>
          <w:numId w:val="6"/>
        </w:numPr>
        <w:rPr>
          <w:rFonts w:ascii="Arial" w:hAnsi="Arial" w:cs="Arial"/>
        </w:rPr>
      </w:pPr>
      <w:r w:rsidRPr="00426CFC">
        <w:rPr>
          <w:rFonts w:ascii="Arial" w:hAnsi="Arial" w:cs="Arial"/>
        </w:rPr>
        <w:t>In March 2022</w:t>
      </w:r>
      <w:r w:rsidR="00F67CC4">
        <w:rPr>
          <w:rFonts w:ascii="Arial" w:hAnsi="Arial" w:cs="Arial"/>
        </w:rPr>
        <w:t>, the</w:t>
      </w:r>
      <w:r w:rsidRPr="00426CFC">
        <w:rPr>
          <w:rFonts w:ascii="Arial" w:hAnsi="Arial" w:cs="Arial"/>
        </w:rPr>
        <w:t xml:space="preserve"> Environmental Services Committee approved Net Zero Emissions for all new Council Buildings</w:t>
      </w:r>
      <w:r>
        <w:rPr>
          <w:rFonts w:ascii="Arial" w:hAnsi="Arial" w:cs="Arial"/>
        </w:rPr>
        <w:t xml:space="preserve">, making Council one of the </w:t>
      </w:r>
      <w:r w:rsidRPr="00426CFC">
        <w:rPr>
          <w:rFonts w:ascii="Arial" w:hAnsi="Arial" w:cs="Arial"/>
        </w:rPr>
        <w:t>first Council</w:t>
      </w:r>
      <w:r>
        <w:rPr>
          <w:rFonts w:ascii="Arial" w:hAnsi="Arial" w:cs="Arial"/>
        </w:rPr>
        <w:t>s</w:t>
      </w:r>
      <w:r w:rsidRPr="00426CFC">
        <w:rPr>
          <w:rFonts w:ascii="Arial" w:hAnsi="Arial" w:cs="Arial"/>
        </w:rPr>
        <w:t xml:space="preserve"> in the UK or Ireland to do so</w:t>
      </w:r>
      <w:r>
        <w:rPr>
          <w:rFonts w:ascii="Arial" w:hAnsi="Arial" w:cs="Arial"/>
        </w:rPr>
        <w:t>.</w:t>
      </w:r>
    </w:p>
    <w:p w14:paraId="578D5076" w14:textId="77777777" w:rsidR="00426CFC" w:rsidRPr="00426CFC" w:rsidRDefault="00426CFC" w:rsidP="00426CFC">
      <w:pPr>
        <w:pStyle w:val="ListParagraph"/>
        <w:rPr>
          <w:rFonts w:ascii="Arial" w:hAnsi="Arial" w:cs="Arial"/>
        </w:rPr>
      </w:pPr>
    </w:p>
    <w:p w14:paraId="6EB60290" w14:textId="2B6D9F2D" w:rsidR="00426CFC" w:rsidRDefault="00426CFC" w:rsidP="007C387D">
      <w:pPr>
        <w:pStyle w:val="ListParagraph"/>
        <w:numPr>
          <w:ilvl w:val="0"/>
          <w:numId w:val="6"/>
        </w:numPr>
        <w:rPr>
          <w:rFonts w:ascii="Arial" w:hAnsi="Arial" w:cs="Arial"/>
        </w:rPr>
      </w:pPr>
      <w:r>
        <w:rPr>
          <w:rFonts w:ascii="Arial" w:hAnsi="Arial" w:cs="Arial"/>
        </w:rPr>
        <w:t xml:space="preserve">In March 2022, Energy Systems Catapult developed a </w:t>
      </w:r>
      <w:r w:rsidRPr="00426CFC">
        <w:rPr>
          <w:rFonts w:ascii="Arial" w:hAnsi="Arial" w:cs="Arial"/>
        </w:rPr>
        <w:t>the Local Energy Asset Realisation</w:t>
      </w:r>
      <w:r>
        <w:rPr>
          <w:rFonts w:ascii="Arial" w:hAnsi="Arial" w:cs="Arial"/>
        </w:rPr>
        <w:t xml:space="preserve"> report in support of the Girona Project.  </w:t>
      </w:r>
      <w:r w:rsidR="007822A9">
        <w:rPr>
          <w:rFonts w:ascii="Arial" w:hAnsi="Arial" w:cs="Arial"/>
        </w:rPr>
        <w:t xml:space="preserve">Council has since commissioned an update to this baseline data </w:t>
      </w:r>
      <w:r w:rsidR="00391693">
        <w:rPr>
          <w:rFonts w:ascii="Arial" w:hAnsi="Arial" w:cs="Arial"/>
        </w:rPr>
        <w:t>which was completed in October 2024.</w:t>
      </w:r>
    </w:p>
    <w:p w14:paraId="1C87F479" w14:textId="77777777" w:rsidR="00426CFC" w:rsidRPr="00426CFC" w:rsidRDefault="00426CFC" w:rsidP="00426CFC">
      <w:pPr>
        <w:pStyle w:val="ListParagraph"/>
        <w:rPr>
          <w:rFonts w:ascii="Arial" w:hAnsi="Arial" w:cs="Arial"/>
        </w:rPr>
      </w:pPr>
    </w:p>
    <w:p w14:paraId="31FDAD96" w14:textId="23B77E23" w:rsidR="007C387D" w:rsidRPr="00426CFC" w:rsidRDefault="00426CFC" w:rsidP="007C387D">
      <w:pPr>
        <w:pStyle w:val="ListParagraph"/>
        <w:numPr>
          <w:ilvl w:val="0"/>
          <w:numId w:val="6"/>
        </w:numPr>
        <w:rPr>
          <w:rFonts w:ascii="Arial" w:hAnsi="Arial" w:cs="Arial"/>
        </w:rPr>
      </w:pPr>
      <w:r w:rsidRPr="00426CFC">
        <w:rPr>
          <w:rFonts w:ascii="Arial" w:hAnsi="Arial" w:cs="Arial"/>
        </w:rPr>
        <w:t xml:space="preserve">Council </w:t>
      </w:r>
      <w:r w:rsidR="00420A87">
        <w:rPr>
          <w:rFonts w:ascii="Arial" w:hAnsi="Arial" w:cs="Arial"/>
        </w:rPr>
        <w:t>are looking to appoint a dedicated</w:t>
      </w:r>
      <w:r w:rsidRPr="00426CFC">
        <w:rPr>
          <w:rFonts w:ascii="Arial" w:hAnsi="Arial" w:cs="Arial"/>
        </w:rPr>
        <w:t xml:space="preserve"> Climate Change </w:t>
      </w:r>
      <w:r w:rsidR="00391693">
        <w:rPr>
          <w:rFonts w:ascii="Arial" w:hAnsi="Arial" w:cs="Arial"/>
        </w:rPr>
        <w:t>Lead</w:t>
      </w:r>
      <w:r w:rsidRPr="00426CFC">
        <w:rPr>
          <w:rFonts w:ascii="Arial" w:hAnsi="Arial" w:cs="Arial"/>
        </w:rPr>
        <w:t xml:space="preserve"> Officer.</w:t>
      </w:r>
    </w:p>
    <w:sectPr w:rsidR="007C387D" w:rsidRPr="00426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B0F4F"/>
    <w:multiLevelType w:val="hybridMultilevel"/>
    <w:tmpl w:val="DC26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E6687"/>
    <w:multiLevelType w:val="hybridMultilevel"/>
    <w:tmpl w:val="85523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571AB8"/>
    <w:multiLevelType w:val="hybridMultilevel"/>
    <w:tmpl w:val="BB541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F04BAF"/>
    <w:multiLevelType w:val="hybridMultilevel"/>
    <w:tmpl w:val="A080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D2298"/>
    <w:multiLevelType w:val="hybridMultilevel"/>
    <w:tmpl w:val="A9C09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23D7E"/>
    <w:multiLevelType w:val="hybridMultilevel"/>
    <w:tmpl w:val="9E96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916543">
    <w:abstractNumId w:val="2"/>
  </w:num>
  <w:num w:numId="2" w16cid:durableId="1618296764">
    <w:abstractNumId w:val="1"/>
  </w:num>
  <w:num w:numId="3" w16cid:durableId="2140149136">
    <w:abstractNumId w:val="5"/>
  </w:num>
  <w:num w:numId="4" w16cid:durableId="1199931363">
    <w:abstractNumId w:val="0"/>
  </w:num>
  <w:num w:numId="5" w16cid:durableId="187260652">
    <w:abstractNumId w:val="3"/>
  </w:num>
  <w:num w:numId="6" w16cid:durableId="1865824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F9"/>
    <w:rsid w:val="00016EEF"/>
    <w:rsid w:val="00391693"/>
    <w:rsid w:val="00420A87"/>
    <w:rsid w:val="00426CFC"/>
    <w:rsid w:val="007822A9"/>
    <w:rsid w:val="007C387D"/>
    <w:rsid w:val="008572BE"/>
    <w:rsid w:val="008610F6"/>
    <w:rsid w:val="00986531"/>
    <w:rsid w:val="00B9501A"/>
    <w:rsid w:val="00C463A7"/>
    <w:rsid w:val="00DE24DA"/>
    <w:rsid w:val="00E00BF9"/>
    <w:rsid w:val="00F45363"/>
    <w:rsid w:val="00F6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39A9"/>
  <w15:chartTrackingRefBased/>
  <w15:docId w15:val="{F034630C-7A34-4AF0-BBC7-03E47C74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3A7"/>
    <w:pPr>
      <w:ind w:left="720"/>
      <w:contextualSpacing/>
    </w:pPr>
  </w:style>
  <w:style w:type="table" w:styleId="TableGrid">
    <w:name w:val="Table Grid"/>
    <w:basedOn w:val="TableNormal"/>
    <w:uiPriority w:val="39"/>
    <w:rsid w:val="00C46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Mullan</dc:creator>
  <cp:keywords/>
  <dc:description/>
  <cp:lastModifiedBy>Louise Mullan</cp:lastModifiedBy>
  <cp:revision>5</cp:revision>
  <cp:lastPrinted>2024-03-12T15:18:00Z</cp:lastPrinted>
  <dcterms:created xsi:type="dcterms:W3CDTF">2024-03-12T14:04:00Z</dcterms:created>
  <dcterms:modified xsi:type="dcterms:W3CDTF">2024-11-13T16:44:00Z</dcterms:modified>
</cp:coreProperties>
</file>